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A011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 xml:space="preserve">Priloga 1 – ŠR1: </w:t>
      </w:r>
    </w:p>
    <w:p w14:paraId="009540B8" w14:textId="1193500D" w:rsidR="00A16441" w:rsidRPr="00AF3F01" w:rsidRDefault="00D53328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 xml:space="preserve">PRIMERJAVA PREDMETNIKA PROGRAMA USPOSABLJANJA OKS-ZŠZ </w:t>
      </w:r>
      <w:r w:rsidRPr="00AF3F01">
        <w:rPr>
          <w:rFonts w:ascii="Arial" w:hAnsi="Arial" w:cs="Arial"/>
          <w:b/>
          <w:bCs/>
          <w:sz w:val="16"/>
          <w:szCs w:val="16"/>
          <w:lang w:val="sl-SI"/>
        </w:rPr>
        <w:t>STROKOVNI DELAVEC 1 – ŠPORTNA REKREACIJA</w:t>
      </w:r>
      <w:r>
        <w:rPr>
          <w:rFonts w:ascii="Arial" w:hAnsi="Arial" w:cs="Arial"/>
          <w:b/>
          <w:bCs/>
          <w:sz w:val="16"/>
          <w:szCs w:val="16"/>
          <w:lang w:val="sl-SI"/>
        </w:rPr>
        <w:t xml:space="preserve"> 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S PREDMETNIKOM USPEŠNO ZAKLJUČENEGA PROGRAMA </w:t>
      </w:r>
    </w:p>
    <w:p w14:paraId="78E088D4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657EF7" w:rsidRPr="00AF3F01" w14:paraId="7C88AF9C" w14:textId="77777777" w:rsidTr="00637F90">
        <w:trPr>
          <w:trHeight w:val="488"/>
        </w:trPr>
        <w:tc>
          <w:tcPr>
            <w:tcW w:w="196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6FC8E9" w14:textId="77777777" w:rsidR="00637F90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PROGRAM USPOSABLJANA OKS-ZŠZ</w:t>
            </w:r>
          </w:p>
          <w:p w14:paraId="38B83FBA" w14:textId="23F71866" w:rsidR="00657EF7" w:rsidRPr="00AF3F01" w:rsidRDefault="00657EF7" w:rsidP="00637F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Strokovni delavec 1 – športna rekreacija</w:t>
            </w:r>
          </w:p>
        </w:tc>
        <w:tc>
          <w:tcPr>
            <w:tcW w:w="435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11D250F" w14:textId="77777777" w:rsidR="00657EF7" w:rsidRPr="00AF3F01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605" w:type="pct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4780C9D" w14:textId="1171E8BF" w:rsidR="00657EF7" w:rsidRPr="00AF3F01" w:rsidRDefault="00637F90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/>
                <w:sz w:val="16"/>
                <w:szCs w:val="16"/>
                <w:lang w:val="sl-SI"/>
              </w:rPr>
              <w:t>ZAKLJUČEN PROGRAM</w:t>
            </w:r>
          </w:p>
        </w:tc>
      </w:tr>
      <w:tr w:rsidR="00657EF7" w:rsidRPr="00AF3F01" w14:paraId="58F15EA7" w14:textId="77777777" w:rsidTr="00637F90">
        <w:trPr>
          <w:trHeight w:val="304"/>
        </w:trPr>
        <w:tc>
          <w:tcPr>
            <w:tcW w:w="46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2C5E5F1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D13022E" w14:textId="7669EAE9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Obseg</w:t>
            </w:r>
          </w:p>
        </w:tc>
        <w:tc>
          <w:tcPr>
            <w:tcW w:w="554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4E5605" w14:textId="0037CAFD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0936A9" w14:textId="4EE1EE1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E9EE9E" w14:textId="3E338C4C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46E930" w14:textId="66239A79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F6CBB85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9AFB04" w14:textId="71BF0B3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3B58659" w14:textId="54621D51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3F2EBF" w14:textId="363B7C78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57EF7" w:rsidRPr="00AF3F01" w14:paraId="4014A691" w14:textId="77777777" w:rsidTr="00E50EBB">
        <w:trPr>
          <w:trHeight w:val="820"/>
        </w:trPr>
        <w:tc>
          <w:tcPr>
            <w:tcW w:w="465" w:type="pct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923E1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gibanja človeka</w:t>
            </w:r>
          </w:p>
        </w:tc>
        <w:tc>
          <w:tcPr>
            <w:tcW w:w="275" w:type="pct"/>
            <w:tcBorders>
              <w:top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724834" w14:textId="77777777" w:rsidR="00657EF7" w:rsidRPr="00AF3F01" w:rsidRDefault="00657EF7" w:rsidP="00E50EBB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48C815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gibalne sposobnosti</w:t>
            </w:r>
          </w:p>
          <w:p w14:paraId="1F30BBA0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fizikalne zakonitosti gibanja</w:t>
            </w:r>
          </w:p>
          <w:p w14:paraId="2B9AB57A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gibalnega nadzora in učenja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2E1427" w14:textId="77777777" w:rsidR="00657EF7" w:rsidRPr="00A80D29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5CA8746F" w14:textId="08758C0C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4A6AEB" w14:textId="6F393C4F" w:rsidR="00657EF7" w:rsidRPr="00AF3F01" w:rsidRDefault="00AF3F01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30E6AE" w14:textId="6F741B5B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tcBorders>
              <w:top w:val="double" w:sz="4" w:space="0" w:color="auto"/>
            </w:tcBorders>
            <w:vAlign w:val="center"/>
          </w:tcPr>
          <w:p w14:paraId="140E877E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14:paraId="0C709DEE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tcBorders>
              <w:top w:val="double" w:sz="4" w:space="0" w:color="auto"/>
            </w:tcBorders>
            <w:vAlign w:val="center"/>
          </w:tcPr>
          <w:p w14:paraId="57676CEE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5CACC84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37F90" w:rsidRPr="00AF3F01" w14:paraId="48F83D0F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46CE82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športne vadbe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6D3627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54CFC6" w14:textId="77777777" w:rsidR="00637F90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in razume temeljne didaktične pristope (cilji vadbe, vsebine in metode)</w:t>
            </w:r>
          </w:p>
          <w:p w14:paraId="69BE01FC" w14:textId="7792EB2B" w:rsidR="00637F90" w:rsidRPr="00AF3F01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metode in sredstva za razvoj gibalnih sposobnosti</w:t>
            </w:r>
          </w:p>
          <w:p w14:paraId="395F02B4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izvajati in spremljati športno vadbo skozi proces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8FF62E" w14:textId="77777777" w:rsidR="00637F90" w:rsidRPr="00A80D29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7FB09612" w14:textId="3E6231F4" w:rsidR="00637F90" w:rsidRPr="00AF3F01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F1110" w14:textId="781ADA84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0CF78B49" w14:textId="45F492C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0FA7257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7B68D5AF" w14:textId="77777777" w:rsidR="00637F90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CE15F1C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B731CF0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6DFD298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53612E4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A553E0B" w14:textId="639EFBFD" w:rsidR="004A1C56" w:rsidRPr="004A1C56" w:rsidRDefault="004A1C56" w:rsidP="004A1C56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5339F07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70CB794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E50EBB" w:rsidRPr="00AF3F01" w14:paraId="6F92925A" w14:textId="77777777" w:rsidTr="00E50EBB">
        <w:trPr>
          <w:trHeight w:val="498"/>
        </w:trPr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F92CE4" w14:textId="24BA0176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3C01A5" w14:textId="0ED6E19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17D01C" w14:textId="64990989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97B2B7" w14:textId="5E0FC900" w:rsidR="00E50EBB" w:rsidRPr="00A80D29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AFE994" w14:textId="1E9EE4F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A09719" w14:textId="50C3652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18D18D1A" w14:textId="730D29B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A1ECAF4" w14:textId="5B063E6D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4A5CC86F" w14:textId="1995B9A3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822356" w14:textId="1FFF541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5A4DA531" w14:textId="77777777" w:rsidTr="00E50EBB">
        <w:trPr>
          <w:trHeight w:val="3111"/>
        </w:trPr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4B3EFD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medicine športa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BC683F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F807F0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prve pomoči in temeljnih postopkov oživljanja</w:t>
            </w:r>
          </w:p>
          <w:p w14:paraId="7B554DDD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uporabo avtomatiziranega zunanjega </w:t>
            </w:r>
            <w:proofErr w:type="spellStart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defibrilatorja</w:t>
            </w:r>
            <w:proofErr w:type="spellEnd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pri temeljnih postopkih oživljanja</w:t>
            </w:r>
          </w:p>
          <w:p w14:paraId="129902A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izvesti prvo pomoč pri poškodbi gibal</w:t>
            </w:r>
          </w:p>
          <w:p w14:paraId="1307CC1D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preprečevanja poškodb v športu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053F54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505EC751" w14:textId="01A72F0E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AE6A71" w14:textId="709BC8D3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2D2E2949" w14:textId="212E84EE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5EF2AA90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1E86365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1DE0AF1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4FAA7B6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37F90" w:rsidRPr="00AF3F01" w14:paraId="16FE971C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72329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Psihosocialne osnove športa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9CDE58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6C3F24" w14:textId="77777777" w:rsidR="00E50EBB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razvojne psihologije (spoznavni razvoj, osebnostne lastnosti, motivacija)</w:t>
            </w:r>
          </w:p>
          <w:p w14:paraId="6C661A17" w14:textId="69D6684D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in pomen športne psihologije (vodenje, lik trenerja)</w:t>
            </w:r>
          </w:p>
          <w:p w14:paraId="2403E010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Prepozna družbene razsežnosti okolja, v katerem deluje (komunikacija, etika, doping, fair </w:t>
            </w:r>
            <w:proofErr w:type="spellStart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play</w:t>
            </w:r>
            <w:proofErr w:type="spellEnd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, socialna inkluzija skozi šport)</w:t>
            </w:r>
          </w:p>
          <w:p w14:paraId="43B79B7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Prepozna oblike nasilja v športu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B645F4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05A69A81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  <w:p w14:paraId="35CEC1B6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32548F" w14:textId="4520DD0C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75D3A294" w14:textId="0E362B9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5311081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4F71469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47AD9A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6A032DBD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E50EBB" w:rsidRPr="00AF3F01" w14:paraId="5AF17A80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307F9D" w14:textId="269EC62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F9C81ED" w14:textId="3424F25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313D69" w14:textId="0872504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60DB697" w14:textId="247E3E49" w:rsidR="00E50EBB" w:rsidRPr="00A80D29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22A9B5" w14:textId="1A283A7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D53921" w14:textId="145850DC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29FD7F8E" w14:textId="1B22C90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D1338E2" w14:textId="20873231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657A2F2F" w14:textId="7D9D460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710C4C" w14:textId="15959980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23E90099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7D2C8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Odgovornost in zakonodaja v športu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E12AF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2 uri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FF76C0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pravne podlage, ki urejajo področje športa </w:t>
            </w:r>
          </w:p>
          <w:p w14:paraId="537B7FE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odgovornosti, ki izhajajo iz izvajanja procesa športne vadbe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6980FD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bCs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7F861A3C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bCs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  <w:p w14:paraId="4EFDC283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FDD4D" w14:textId="5D3D012D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43E6F785" w14:textId="58E2C79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0EB276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6F675DD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6B87AC6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4EEE38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637F90" w:rsidRPr="00AF3F01" w14:paraId="379964AC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8B810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funkcionalne anatomije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4A066A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E5111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 osnovno sestavo skeletnega sistema, oblike sklepov in osi gibanja</w:t>
            </w:r>
          </w:p>
          <w:p w14:paraId="2BCD472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osnovno sestavo  mišično vezivnega sistema</w:t>
            </w:r>
          </w:p>
          <w:p w14:paraId="7D2F1B3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temeljne zakonitosti človekovega gibanja z vidika kinematike in dinamik</w:t>
            </w:r>
          </w:p>
          <w:p w14:paraId="1334502C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osnovno delovanje srčno-žilnega sistema, prebavil in žlez z notranjih izločanjem </w:t>
            </w:r>
          </w:p>
          <w:p w14:paraId="58F46234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fiziologije napora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94EB0" w14:textId="5E55CA92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medicinske smeri ali več magisterij (2. bol. st.) medicinske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9D7B30" w14:textId="657DE8E8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326843E7" w14:textId="6EA98699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6501B4A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0D7D672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1EEB2B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3EE6CED4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0351DBCD" w14:textId="77777777" w:rsidR="00E50EBB" w:rsidRDefault="00E50EBB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E50EBB" w:rsidRPr="00AF3F01" w14:paraId="3814BBD5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74747A" w14:textId="74B29D85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A55AD6" w14:textId="55A5EB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9AC0DF" w14:textId="59454C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E61209" w14:textId="528EE26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4EDA1C" w14:textId="4E913F3F" w:rsidR="00E50EBB" w:rsidRPr="00637F90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121ACC" w14:textId="353430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089AC78C" w14:textId="2E46A4A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4E60B9E" w14:textId="67288F3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78588A5B" w14:textId="1A0AE8F4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C0BCB7" w14:textId="2F97A6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AF3F01" w:rsidRPr="00AF3F01" w14:paraId="3381509D" w14:textId="77777777" w:rsidTr="004A1C56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B7E32B" w14:textId="77777777" w:rsidR="00AF3F01" w:rsidRPr="00AF3F01" w:rsidRDefault="00AF3F01" w:rsidP="00AF3F01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razvoja gibalnih sposobnosti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2A371" w14:textId="77777777" w:rsidR="00AF3F01" w:rsidRPr="00AF3F01" w:rsidRDefault="00AF3F01" w:rsidP="00AF3F01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94F015" w14:textId="77777777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osnovne gibalne sposobnosti in metode njihovega razvoja (moč, hitrost, gibljivost, ravnotežje, koordinacijo, vzdržljivost, natančnost)</w:t>
            </w:r>
          </w:p>
          <w:p w14:paraId="3BCB1ACA" w14:textId="77777777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osnovne gibalne vzorce (tek, hoja, skoki poskoki, meti, potiski, vleki)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C538B4" w14:textId="1C4931B6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85454" w14:textId="33C21E3F" w:rsidR="00AF3F01" w:rsidRPr="00637F90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Cs/>
                <w:sz w:val="16"/>
                <w:szCs w:val="16"/>
                <w:lang w:val="sl-SI"/>
              </w:rPr>
              <w:t>Teoretično in praktično 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79CF83F5" w14:textId="4C8BD7F3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29064045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6FDC710D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76EA05B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0AE94ED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637F90" w:rsidRPr="00AF3F01" w14:paraId="0D60D6B5" w14:textId="77777777" w:rsidTr="004A1C56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FE62B7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Kvalitativna analiza telesne drže in temeljnih gibanj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DCB7D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145F6B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zakonitosti dobre telesne drže, odstopanja v telesni drži(lordoza, </w:t>
            </w:r>
            <w:proofErr w:type="spellStart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kifoza</w:t>
            </w:r>
            <w:proofErr w:type="spellEnd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, skolioza..) in njihove posledice</w:t>
            </w:r>
          </w:p>
          <w:p w14:paraId="469D50BB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S pomočjo ocenjevalnega lista zna oceniti telesno držo posameznika po metodi opazovanja</w:t>
            </w:r>
          </w:p>
          <w:p w14:paraId="1C2EED01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Prepoznava slabosti osnovnih gibalnih vzorcev (tek, hoja, skoki poskoki, meti, potiski, vleki) in pozna pristope za odpravljanje le-teh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35D1EF" w14:textId="3F04D175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 7. stopnja univerzitetne izobrazbe fizioterapevtske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6D12C" w14:textId="2AB87F05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Cs/>
                <w:sz w:val="16"/>
                <w:szCs w:val="16"/>
                <w:lang w:val="sl-SI"/>
              </w:rPr>
              <w:t>Teoretično in praktično 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4F46F563" w14:textId="0AF7E632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7040AF61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7C9502F6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7B9F98C4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34B48BB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2FAE92BA" w14:textId="77777777" w:rsidR="00E50EBB" w:rsidRDefault="00E50EBB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E50EBB" w:rsidRPr="00AF3F01" w14:paraId="68AB78B1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44B06BC" w14:textId="026995A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4E224E" w14:textId="279FD242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86D32B" w14:textId="3952019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5FE161" w14:textId="1A14305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560807" w14:textId="138F20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87EBA74" w14:textId="74D8A64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20C3B9AD" w14:textId="367021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0FB6EAE8" w14:textId="06D3429E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775E7D93" w14:textId="71AF6AF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04728D" w14:textId="71A8193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7C2EE410" w14:textId="77777777" w:rsidTr="004A1C56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198E75" w14:textId="3A0A1403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Izpeljava in spremljava vadbenega procesa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7AFAE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F7D53F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Razume pomembnost postavljanja ciljev, priprave in spremljave za uspešno izpeljavo vadbenega procesa</w:t>
            </w:r>
          </w:p>
          <w:p w14:paraId="00BC9241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različne oblike in metode dela pri športni vadbi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841C15" w14:textId="36E45424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95E30D" w14:textId="7F0E99F3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5D437C36" w14:textId="2ED369FD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0101111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20F96CC2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1BCE1A4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4CD400C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637F90" w:rsidRPr="00AF3F01" w14:paraId="19A1403E" w14:textId="77777777" w:rsidTr="004A1C56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F03572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Vadbeni procesi pri športni rekreaciji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3F252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20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81926D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Razume pomen analitično-sintetičnih pristopov pri vadbi</w:t>
            </w:r>
          </w:p>
          <w:p w14:paraId="7DDB353D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sprejeti stranko in narediti osnovno anamnezo</w:t>
            </w:r>
          </w:p>
          <w:p w14:paraId="5D96569A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voditi in spremljati stranko pri vadbe glede na anamnezo</w:t>
            </w:r>
          </w:p>
          <w:p w14:paraId="6B852C1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Na praktičnem primeru prepoznava napake pri izvedbi osnovnih gibalnih vzorcev pri vadbi in jih s primernimi pristopi odpravi</w:t>
            </w:r>
          </w:p>
          <w:p w14:paraId="6EF90F2C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Pridobi izkušnje vodenja in spremljanja vadbe </w:t>
            </w:r>
          </w:p>
          <w:p w14:paraId="63C7FA67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opazovati proces vadbe in podati kritično analizo proces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31224" w14:textId="707CAC5C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3AE19B" w14:textId="6C1FF231" w:rsidR="00637F90" w:rsidRPr="00637F90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Teoreti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</w:t>
            </w: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no in</w:t>
            </w:r>
          </w:p>
          <w:p w14:paraId="00EDD220" w14:textId="7F6B103E" w:rsidR="00637F90" w:rsidRPr="00637F90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prakti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</w:t>
            </w: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no</w:t>
            </w:r>
          </w:p>
          <w:p w14:paraId="59B69C15" w14:textId="3EA2CECC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09DE1F28" w14:textId="34346940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295DFDED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15E33003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47B59E6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1D8BDCC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50EBB" w:rsidRPr="00AF3F01" w14:paraId="6CE899F7" w14:textId="77777777" w:rsidTr="00E50EBB">
        <w:tc>
          <w:tcPr>
            <w:tcW w:w="46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1AD600" w14:textId="2120206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D9087A7" w14:textId="6888377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B100B6" w14:textId="4CC553A2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D75274C" w14:textId="4926418C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717F01" w14:textId="5BAD6D9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220E86" w14:textId="275198D0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93F742" w14:textId="0060396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816AE2" w14:textId="068810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EE13A7" w14:textId="2CFEE18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74C64E" w14:textId="491F5A3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1BBDE290" w14:textId="77777777" w:rsidTr="004A1C56">
        <w:tc>
          <w:tcPr>
            <w:tcW w:w="46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A59B9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Praksa (pod vodstvom mentorja)</w:t>
            </w:r>
          </w:p>
        </w:tc>
        <w:tc>
          <w:tcPr>
            <w:tcW w:w="275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C0E7D3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100 ur</w:t>
            </w:r>
          </w:p>
        </w:tc>
        <w:tc>
          <w:tcPr>
            <w:tcW w:w="55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A466B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66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511DF9" w14:textId="79ED49F8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Mentor mora imeti izobrazbo s področja športa ali usposobljenost iz področja, ki spada v športno rekreacijo vsaj 1. stopnje po Zšpo-1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29772F" w14:textId="42647465" w:rsidR="00637F90" w:rsidRPr="00AF3F01" w:rsidRDefault="00E50EBB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Oddan dnevnik prakse</w:t>
            </w:r>
          </w:p>
        </w:tc>
        <w:tc>
          <w:tcPr>
            <w:tcW w:w="601" w:type="pct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77BC5C9F" w14:textId="4D8EB7AE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tcBorders>
              <w:bottom w:val="single" w:sz="18" w:space="0" w:color="auto"/>
            </w:tcBorders>
            <w:vAlign w:val="center"/>
          </w:tcPr>
          <w:p w14:paraId="103A3361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</w:tcPr>
          <w:p w14:paraId="23D1CE3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tcBorders>
              <w:bottom w:val="single" w:sz="18" w:space="0" w:color="auto"/>
            </w:tcBorders>
            <w:vAlign w:val="center"/>
          </w:tcPr>
          <w:p w14:paraId="42E083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103B40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5EA97FC2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</w:p>
    <w:p w14:paraId="27972053" w14:textId="77777777" w:rsidR="007A3F8C" w:rsidRPr="00AF3F01" w:rsidRDefault="007A3F8C">
      <w:pPr>
        <w:rPr>
          <w:rFonts w:ascii="Arial" w:hAnsi="Arial" w:cs="Arial"/>
          <w:sz w:val="16"/>
          <w:szCs w:val="16"/>
          <w:lang w:val="sl-SI"/>
        </w:rPr>
      </w:pPr>
    </w:p>
    <w:sectPr w:rsidR="007A3F8C" w:rsidRPr="00AF3F01" w:rsidSect="00A164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F2E8" w14:textId="77777777" w:rsidR="00D7564A" w:rsidRDefault="00D7564A" w:rsidP="00D7564A">
      <w:pPr>
        <w:spacing w:after="0" w:line="240" w:lineRule="auto"/>
      </w:pPr>
      <w:r>
        <w:separator/>
      </w:r>
    </w:p>
  </w:endnote>
  <w:endnote w:type="continuationSeparator" w:id="0">
    <w:p w14:paraId="44019760" w14:textId="77777777" w:rsidR="00D7564A" w:rsidRDefault="00D7564A" w:rsidP="00D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75535"/>
      <w:docPartObj>
        <w:docPartGallery w:val="Page Numbers (Bottom of Page)"/>
        <w:docPartUnique/>
      </w:docPartObj>
    </w:sdtPr>
    <w:sdtEndPr/>
    <w:sdtContent>
      <w:p w14:paraId="411A0988" w14:textId="2D77237D" w:rsidR="004A1C56" w:rsidRDefault="004A1C5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  <w:r>
          <w:t>/6</w:t>
        </w:r>
      </w:p>
    </w:sdtContent>
  </w:sdt>
  <w:p w14:paraId="42D9BF42" w14:textId="77777777" w:rsidR="004A1C56" w:rsidRDefault="004A1C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EABD" w14:textId="77777777" w:rsidR="00D7564A" w:rsidRDefault="00D7564A" w:rsidP="00D7564A">
      <w:pPr>
        <w:spacing w:after="0" w:line="240" w:lineRule="auto"/>
      </w:pPr>
      <w:r>
        <w:separator/>
      </w:r>
    </w:p>
  </w:footnote>
  <w:footnote w:type="continuationSeparator" w:id="0">
    <w:p w14:paraId="7885EE35" w14:textId="77777777" w:rsidR="00D7564A" w:rsidRDefault="00D7564A" w:rsidP="00D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E5E2" w14:textId="77777777" w:rsidR="00D7564A" w:rsidRPr="00D7564A" w:rsidRDefault="00D7564A" w:rsidP="00D7564A">
    <w:pPr>
      <w:pStyle w:val="Glava"/>
      <w:jc w:val="right"/>
    </w:pPr>
    <w:r w:rsidRPr="00D7564A">
      <w:rPr>
        <w:noProof/>
      </w:rPr>
      <w:drawing>
        <wp:anchor distT="0" distB="0" distL="114300" distR="114300" simplePos="0" relativeHeight="251658240" behindDoc="0" locked="0" layoutInCell="1" allowOverlap="1" wp14:anchorId="6F58A614" wp14:editId="36E83E7C">
          <wp:simplePos x="0" y="0"/>
          <wp:positionH relativeFrom="column">
            <wp:posOffset>7280897</wp:posOffset>
          </wp:positionH>
          <wp:positionV relativeFrom="paragraph">
            <wp:posOffset>-69999</wp:posOffset>
          </wp:positionV>
          <wp:extent cx="1673361" cy="660315"/>
          <wp:effectExtent l="0" t="0" r="3175" b="6985"/>
          <wp:wrapThrough wrapText="bothSides">
            <wp:wrapPolygon edited="0">
              <wp:start x="0" y="0"/>
              <wp:lineTo x="0" y="21205"/>
              <wp:lineTo x="21395" y="21205"/>
              <wp:lineTo x="2139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61" cy="66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41"/>
    <w:rsid w:val="004A1C56"/>
    <w:rsid w:val="00637F90"/>
    <w:rsid w:val="00657EF7"/>
    <w:rsid w:val="007A3F8C"/>
    <w:rsid w:val="00A16441"/>
    <w:rsid w:val="00A80D29"/>
    <w:rsid w:val="00AF3F01"/>
    <w:rsid w:val="00D53328"/>
    <w:rsid w:val="00D7564A"/>
    <w:rsid w:val="00E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DD4"/>
  <w15:chartTrackingRefBased/>
  <w15:docId w15:val="{641AFB46-6345-48C7-9777-A60A3AE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6441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644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64A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6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4</cp:revision>
  <cp:lastPrinted>2020-01-16T07:56:00Z</cp:lastPrinted>
  <dcterms:created xsi:type="dcterms:W3CDTF">2021-01-21T14:03:00Z</dcterms:created>
  <dcterms:modified xsi:type="dcterms:W3CDTF">2021-04-16T11:52:00Z</dcterms:modified>
</cp:coreProperties>
</file>